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6B7D" w14:textId="77777777" w:rsidR="00E36A29" w:rsidRDefault="00E36A29" w:rsidP="00E36A29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18"/>
        <w:rPr>
          <w:rFonts w:ascii="Arial" w:eastAsiaTheme="minorEastAsia" w:hAnsi="Arial" w:cs="Arial"/>
          <w:color w:val="213584"/>
          <w:spacing w:val="-4"/>
          <w:w w:val="95"/>
          <w:lang w:eastAsia="en-GB"/>
        </w:rPr>
      </w:pPr>
    </w:p>
    <w:p w14:paraId="03DA5562" w14:textId="77777777" w:rsidR="00E36A29" w:rsidRDefault="00E36A29" w:rsidP="00E36A29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18"/>
        <w:rPr>
          <w:rFonts w:ascii="Arial" w:eastAsiaTheme="minorEastAsia" w:hAnsi="Arial" w:cs="Arial"/>
          <w:color w:val="213584"/>
          <w:spacing w:val="-4"/>
          <w:w w:val="95"/>
          <w:lang w:eastAsia="en-GB"/>
        </w:rPr>
      </w:pPr>
    </w:p>
    <w:p w14:paraId="6A0A4234" w14:textId="77777777" w:rsidR="00E36A29" w:rsidRDefault="00E36A29" w:rsidP="00E54E21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2880" w:firstLine="720"/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7AA3487A" wp14:editId="652066B4">
            <wp:extent cx="1219200" cy="815882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733" cy="8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AA82C" w14:textId="77777777" w:rsidR="00041B0D" w:rsidRPr="00EC24DA" w:rsidRDefault="00E36A29" w:rsidP="00EC24DA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-1134"/>
        <w:rPr>
          <w:rFonts w:ascii="Arial" w:eastAsiaTheme="minorEastAsia" w:hAnsi="Arial" w:cs="Arial"/>
          <w:color w:val="000000"/>
          <w:sz w:val="32"/>
          <w:szCs w:val="32"/>
          <w:lang w:eastAsia="en-GB"/>
        </w:rPr>
        <w:sectPr w:rsidR="00041B0D" w:rsidRPr="00EC24DA" w:rsidSect="002E5AEA">
          <w:headerReference w:type="even" r:id="rId9"/>
          <w:headerReference w:type="default" r:id="rId10"/>
          <w:pgSz w:w="12189" w:h="16840"/>
          <w:pgMar w:top="480" w:right="60" w:bottom="280" w:left="1720" w:header="0" w:footer="0" w:gutter="0"/>
          <w:cols w:space="720" w:equalWidth="0">
            <w:col w:w="10409"/>
          </w:cols>
          <w:noEndnote/>
        </w:sectPr>
      </w:pP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 xml:space="preserve">City of Leeds Synchronised Swimming Club (COLSSC)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od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 w:rsidRPr="002A5759">
        <w:rPr>
          <w:rFonts w:ascii="Arial" w:eastAsiaTheme="minorEastAsia" w:hAnsi="Arial" w:cs="Arial"/>
          <w:b/>
          <w:bCs/>
          <w:color w:val="213584"/>
          <w:spacing w:val="-33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 w:rsidRPr="002A5759"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f</w:t>
      </w:r>
      <w:r w:rsidRPr="002A5759">
        <w:rPr>
          <w:rFonts w:ascii="Arial" w:eastAsiaTheme="minorEastAsia" w:hAnsi="Arial" w:cs="Arial"/>
          <w:b/>
          <w:bCs/>
          <w:color w:val="213584"/>
          <w:spacing w:val="-33"/>
          <w:w w:val="90"/>
          <w:sz w:val="32"/>
          <w:szCs w:val="32"/>
          <w:lang w:eastAsia="en-GB"/>
        </w:rPr>
        <w:t xml:space="preserve"> </w:t>
      </w:r>
      <w:r w:rsidRPr="002A5759"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 w:rsidRPr="002A5759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onduct</w:t>
      </w:r>
      <w:r w:rsidR="003F4966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 xml:space="preserve"> for </w:t>
      </w:r>
      <w:r w:rsidR="001E4282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Coaches</w:t>
      </w:r>
      <w:r w:rsidR="003F4966"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 xml:space="preserve"> </w:t>
      </w:r>
    </w:p>
    <w:p w14:paraId="16326D50" w14:textId="77777777" w:rsidR="001F556D" w:rsidRDefault="001F556D" w:rsidP="00EC24DA">
      <w:pPr>
        <w:tabs>
          <w:tab w:val="left" w:pos="666"/>
        </w:tabs>
        <w:kinsoku w:val="0"/>
        <w:overflowPunct w:val="0"/>
        <w:spacing w:before="57" w:line="220" w:lineRule="exact"/>
        <w:ind w:right="552"/>
      </w:pPr>
    </w:p>
    <w:p w14:paraId="180536C0" w14:textId="77777777" w:rsidR="00AE0521" w:rsidRDefault="00AE0521" w:rsidP="00EC24DA">
      <w:pPr>
        <w:tabs>
          <w:tab w:val="left" w:pos="666"/>
        </w:tabs>
        <w:kinsoku w:val="0"/>
        <w:overflowPunct w:val="0"/>
        <w:spacing w:before="57" w:line="220" w:lineRule="exact"/>
        <w:ind w:right="552"/>
        <w:sectPr w:rsidR="00AE0521" w:rsidSect="009D6420">
          <w:type w:val="continuous"/>
          <w:pgSz w:w="12189" w:h="16840"/>
          <w:pgMar w:top="720" w:right="720" w:bottom="720" w:left="720" w:header="0" w:footer="0" w:gutter="0"/>
          <w:cols w:num="2" w:space="720"/>
          <w:noEndnote/>
          <w:docGrid w:linePitch="299"/>
        </w:sectPr>
      </w:pPr>
    </w:p>
    <w:p w14:paraId="27985AEC" w14:textId="1B1223E4" w:rsidR="00F15292" w:rsidRPr="003D60AB" w:rsidRDefault="00AE0521" w:rsidP="00EC24DA">
      <w:pPr>
        <w:tabs>
          <w:tab w:val="left" w:pos="666"/>
        </w:tabs>
        <w:kinsoku w:val="0"/>
        <w:overflowPunct w:val="0"/>
        <w:spacing w:before="57" w:line="220" w:lineRule="exact"/>
        <w:ind w:right="552"/>
        <w:rPr>
          <w:color w:val="4472C4" w:themeColor="accent1"/>
          <w:sz w:val="24"/>
          <w:szCs w:val="24"/>
        </w:rPr>
      </w:pPr>
      <w:r w:rsidRPr="003D60AB">
        <w:rPr>
          <w:color w:val="4472C4" w:themeColor="accent1"/>
          <w:sz w:val="24"/>
          <w:szCs w:val="24"/>
        </w:rPr>
        <w:t>As a coach or teacher, we understand you have the right to:</w:t>
      </w:r>
    </w:p>
    <w:p w14:paraId="21F7A7E3" w14:textId="26657F87" w:rsidR="00AE0521" w:rsidRPr="003D60AB" w:rsidRDefault="00AE0521" w:rsidP="00AE0521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Enjoy the time you spend with us and be supported in your role.</w:t>
      </w:r>
    </w:p>
    <w:p w14:paraId="1EDA13B2" w14:textId="3BD1371A" w:rsidR="00AE0521" w:rsidRPr="003D60AB" w:rsidRDefault="00AE0521" w:rsidP="00AE0521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Be informed of </w:t>
      </w:r>
      <w:hyperlink r:id="rId11" w:history="1">
        <w:proofErr w:type="spellStart"/>
        <w:r w:rsidRPr="00CA6102">
          <w:rPr>
            <w:rStyle w:val="Hyperlink"/>
            <w:rFonts w:asciiTheme="minorHAnsi" w:hAnsiTheme="minorHAnsi" w:cstheme="minorHAnsi"/>
            <w:sz w:val="22"/>
            <w:szCs w:val="22"/>
          </w:rPr>
          <w:t>Wavepower</w:t>
        </w:r>
        <w:proofErr w:type="spellEnd"/>
      </w:hyperlink>
      <w:r w:rsidRPr="003D60AB">
        <w:rPr>
          <w:rFonts w:asciiTheme="minorHAnsi" w:hAnsiTheme="minorHAnsi" w:cstheme="minorHAnsi"/>
          <w:sz w:val="22"/>
          <w:szCs w:val="22"/>
        </w:rPr>
        <w:t xml:space="preserve"> and the club child safeguarding reporting procedures.</w:t>
      </w:r>
    </w:p>
    <w:p w14:paraId="1020F5E7" w14:textId="10D4C20A" w:rsidR="00AE0521" w:rsidRPr="003D60AB" w:rsidRDefault="00AE0521" w:rsidP="00AE0521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Know who the Welfare Officers is/are and how to contact them.</w:t>
      </w:r>
    </w:p>
    <w:p w14:paraId="4D24ABC2" w14:textId="3CCB1561" w:rsidR="00AE0521" w:rsidRPr="003D60AB" w:rsidRDefault="00AE0521" w:rsidP="00AE0521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Be informed of the internal club complaints process and who to contact at the club for advice on complaints.</w:t>
      </w:r>
    </w:p>
    <w:p w14:paraId="55FFFCCF" w14:textId="4FB7354A" w:rsidR="00AE0521" w:rsidRPr="003D60AB" w:rsidRDefault="00AE0521" w:rsidP="00AE0521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Be aware of the club</w:t>
      </w:r>
      <w:r w:rsidR="003D60AB">
        <w:rPr>
          <w:rFonts w:asciiTheme="minorHAnsi" w:hAnsiTheme="minorHAnsi" w:cstheme="minorHAnsi"/>
          <w:sz w:val="22"/>
          <w:szCs w:val="22"/>
        </w:rPr>
        <w:t>’</w:t>
      </w:r>
      <w:r w:rsidRPr="003D60AB">
        <w:rPr>
          <w:rFonts w:asciiTheme="minorHAnsi" w:hAnsiTheme="minorHAnsi" w:cstheme="minorHAnsi"/>
          <w:sz w:val="22"/>
          <w:szCs w:val="22"/>
        </w:rPr>
        <w:t>s rules and procedures.</w:t>
      </w:r>
    </w:p>
    <w:p w14:paraId="2DC13400" w14:textId="19360906" w:rsidR="00AE0521" w:rsidRPr="003D60AB" w:rsidRDefault="00AE0521" w:rsidP="00AE0521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Be involved and contribute towards decisions within the club.</w:t>
      </w:r>
    </w:p>
    <w:p w14:paraId="4904EC5E" w14:textId="428428BB" w:rsidR="00AE0521" w:rsidRPr="003D60AB" w:rsidRDefault="00AE0521" w:rsidP="00AE0521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Have access to training and ongoing CPD in all aspects of your role. </w:t>
      </w:r>
    </w:p>
    <w:p w14:paraId="0A9A9424" w14:textId="280977E8" w:rsidR="00AE0521" w:rsidRPr="003D60AB" w:rsidRDefault="00AE0521" w:rsidP="00AE0521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Be respected and treated fairly by the club.</w:t>
      </w:r>
    </w:p>
    <w:p w14:paraId="0E49BF33" w14:textId="1CB73576" w:rsidR="00AE0521" w:rsidRPr="003D60AB" w:rsidRDefault="00AE0521" w:rsidP="00AE0521">
      <w:pPr>
        <w:pStyle w:val="ListParagraph"/>
        <w:numPr>
          <w:ilvl w:val="0"/>
          <w:numId w:val="15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Feel welcomed, valued and listened to. </w:t>
      </w:r>
    </w:p>
    <w:p w14:paraId="402E9433" w14:textId="3B8AAE6F" w:rsidR="00AE0521" w:rsidRPr="003D60AB" w:rsidRDefault="00AE0521" w:rsidP="00EC24DA">
      <w:p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cstheme="minorHAnsi"/>
        </w:rPr>
      </w:pPr>
    </w:p>
    <w:p w14:paraId="1AE4E6CE" w14:textId="35DCB6CA" w:rsidR="00701379" w:rsidRPr="003D60AB" w:rsidRDefault="00AE0521" w:rsidP="00EC24DA">
      <w:pPr>
        <w:tabs>
          <w:tab w:val="left" w:pos="666"/>
        </w:tabs>
        <w:kinsoku w:val="0"/>
        <w:overflowPunct w:val="0"/>
        <w:spacing w:before="57" w:line="220" w:lineRule="exact"/>
        <w:ind w:right="552"/>
        <w:rPr>
          <w:color w:val="4472C4" w:themeColor="accent1"/>
          <w:sz w:val="24"/>
          <w:szCs w:val="24"/>
        </w:rPr>
      </w:pPr>
      <w:r w:rsidRPr="003D60AB">
        <w:rPr>
          <w:color w:val="4472C4" w:themeColor="accent1"/>
          <w:sz w:val="24"/>
          <w:szCs w:val="24"/>
        </w:rPr>
        <w:t>As a coach or teacher at the club we expect you to:</w:t>
      </w:r>
    </w:p>
    <w:p w14:paraId="5A7722DC" w14:textId="77777777" w:rsidR="00701379" w:rsidRDefault="00701379" w:rsidP="00EC24DA">
      <w:pPr>
        <w:tabs>
          <w:tab w:val="left" w:pos="666"/>
        </w:tabs>
        <w:kinsoku w:val="0"/>
        <w:overflowPunct w:val="0"/>
        <w:spacing w:before="57" w:line="220" w:lineRule="exact"/>
        <w:ind w:right="552"/>
        <w:sectPr w:rsidR="00701379" w:rsidSect="00AE0521">
          <w:type w:val="continuous"/>
          <w:pgSz w:w="12189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27812A57" w14:textId="77777777" w:rsidR="001E4282" w:rsidRPr="003D60AB" w:rsidRDefault="00F15292" w:rsidP="00701379">
      <w:pPr>
        <w:pStyle w:val="ListParagraph"/>
        <w:numPr>
          <w:ilvl w:val="0"/>
          <w:numId w:val="14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Put the wellbeing, health and safety of members above all other considerations, including the development of performance.</w:t>
      </w:r>
    </w:p>
    <w:p w14:paraId="21420BF9" w14:textId="294B6D44" w:rsidR="00F15292" w:rsidRPr="003D60AB" w:rsidRDefault="00F15292" w:rsidP="00701379">
      <w:pPr>
        <w:pStyle w:val="ListParagraph"/>
        <w:numPr>
          <w:ilvl w:val="0"/>
          <w:numId w:val="14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At all times adhere to the </w:t>
      </w:r>
      <w:r w:rsidRPr="004F2808">
        <w:rPr>
          <w:rFonts w:asciiTheme="minorHAnsi" w:hAnsiTheme="minorHAnsi" w:cstheme="minorHAnsi"/>
          <w:sz w:val="22"/>
          <w:szCs w:val="22"/>
        </w:rPr>
        <w:t>Swim England Cod</w:t>
      </w:r>
      <w:r w:rsidRPr="004F2808">
        <w:rPr>
          <w:rFonts w:asciiTheme="minorHAnsi" w:hAnsiTheme="minorHAnsi" w:cstheme="minorHAnsi"/>
          <w:sz w:val="22"/>
          <w:szCs w:val="22"/>
        </w:rPr>
        <w:t>e</w:t>
      </w:r>
      <w:r w:rsidRPr="004F2808">
        <w:rPr>
          <w:rFonts w:asciiTheme="minorHAnsi" w:hAnsiTheme="minorHAnsi" w:cstheme="minorHAnsi"/>
          <w:sz w:val="22"/>
          <w:szCs w:val="22"/>
        </w:rPr>
        <w:t xml:space="preserve"> of Ethics</w:t>
      </w:r>
      <w:r w:rsidR="004F2808">
        <w:rPr>
          <w:rFonts w:asciiTheme="minorHAnsi" w:hAnsiTheme="minorHAnsi" w:cstheme="minorHAnsi"/>
          <w:sz w:val="22"/>
          <w:szCs w:val="22"/>
        </w:rPr>
        <w:t xml:space="preserve"> as found on page 19 of the </w:t>
      </w:r>
      <w:hyperlink r:id="rId12" w:history="1">
        <w:r w:rsidR="004F2808" w:rsidRPr="004F2808">
          <w:rPr>
            <w:rStyle w:val="Hyperlink"/>
            <w:rFonts w:asciiTheme="minorHAnsi" w:hAnsiTheme="minorHAnsi" w:cstheme="minorHAnsi"/>
            <w:sz w:val="22"/>
            <w:szCs w:val="22"/>
          </w:rPr>
          <w:t>Swim England Handbook</w:t>
        </w:r>
      </w:hyperlink>
      <w:r w:rsidRPr="003D60AB">
        <w:rPr>
          <w:rFonts w:asciiTheme="minorHAnsi" w:hAnsiTheme="minorHAnsi" w:cstheme="minorHAnsi"/>
          <w:sz w:val="22"/>
          <w:szCs w:val="22"/>
        </w:rPr>
        <w:t xml:space="preserve">, </w:t>
      </w:r>
      <w:r w:rsidR="00AE0521" w:rsidRPr="003D60AB">
        <w:rPr>
          <w:rFonts w:asciiTheme="minorHAnsi" w:hAnsiTheme="minorHAnsi" w:cstheme="minorHAnsi"/>
          <w:sz w:val="22"/>
          <w:szCs w:val="22"/>
        </w:rPr>
        <w:t>regulations, club constitution and rules</w:t>
      </w:r>
    </w:p>
    <w:p w14:paraId="7DD2040E" w14:textId="1C1E013C" w:rsidR="00F15292" w:rsidRPr="00CA6102" w:rsidRDefault="00F15292" w:rsidP="00701379">
      <w:pPr>
        <w:pStyle w:val="ListParagraph"/>
        <w:numPr>
          <w:ilvl w:val="0"/>
          <w:numId w:val="14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At all times adhere to </w:t>
      </w:r>
      <w:hyperlink r:id="rId13" w:history="1">
        <w:proofErr w:type="spellStart"/>
        <w:r w:rsidRPr="00CA610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Wavepower</w:t>
        </w:r>
        <w:proofErr w:type="spellEnd"/>
        <w:r w:rsidR="00AE0521" w:rsidRPr="00CA610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and club safeguarding procedures</w:t>
        </w:r>
        <w:r w:rsidRPr="00CA610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.</w:t>
        </w:r>
      </w:hyperlink>
    </w:p>
    <w:p w14:paraId="7CF27A8E" w14:textId="268098B7" w:rsidR="00F15292" w:rsidRDefault="00F15292" w:rsidP="00701379">
      <w:pPr>
        <w:pStyle w:val="ListParagraph"/>
        <w:numPr>
          <w:ilvl w:val="0"/>
          <w:numId w:val="14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At all times adhere to the </w:t>
      </w:r>
      <w:hyperlink r:id="rId14" w:history="1">
        <w:r w:rsidRPr="004F2808">
          <w:rPr>
            <w:rStyle w:val="Hyperlink"/>
            <w:rFonts w:asciiTheme="minorHAnsi" w:hAnsiTheme="minorHAnsi" w:cstheme="minorHAnsi"/>
            <w:sz w:val="22"/>
            <w:szCs w:val="22"/>
          </w:rPr>
          <w:t>Swim England Equality and Diversity Policy.</w:t>
        </w:r>
      </w:hyperlink>
    </w:p>
    <w:p w14:paraId="6271D3AC" w14:textId="1A1EBC86" w:rsidR="00CA6102" w:rsidRPr="003D60AB" w:rsidRDefault="00CA6102" w:rsidP="00701379">
      <w:pPr>
        <w:pStyle w:val="ListParagraph"/>
        <w:numPr>
          <w:ilvl w:val="0"/>
          <w:numId w:val="14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At all times adhere to the Sy</w:t>
      </w:r>
      <w:r w:rsidR="00EF335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n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chronised Swimming Training Scheme </w:t>
      </w:r>
      <w:r w:rsidR="00EF335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&amp; City of Leeds Synchronised Swimming Club A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nti-</w:t>
      </w:r>
      <w:r w:rsidR="00EF335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B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ullying </w:t>
      </w:r>
      <w:r w:rsidR="00EF335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olicy. </w:t>
      </w:r>
    </w:p>
    <w:p w14:paraId="2C779DD0" w14:textId="45F9E02A" w:rsidR="00DE3849" w:rsidRPr="003D60AB" w:rsidRDefault="00DE3849" w:rsidP="00701379">
      <w:pPr>
        <w:pStyle w:val="ListParagraph"/>
        <w:numPr>
          <w:ilvl w:val="0"/>
          <w:numId w:val="14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D60A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Champion everyone’s right to </w:t>
      </w:r>
      <w:r w:rsidR="00D66DEF" w:rsidRPr="003D60A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take part and celebrate difference in our club or activity by not discriminating against anyone on the grounds of gender, race, sexual orientation, faith or ability. </w:t>
      </w:r>
    </w:p>
    <w:p w14:paraId="1E1989F8" w14:textId="2BD16317" w:rsidR="00D66DEF" w:rsidRPr="003D60AB" w:rsidRDefault="00D66DEF" w:rsidP="00701379">
      <w:pPr>
        <w:pStyle w:val="ListParagraph"/>
        <w:numPr>
          <w:ilvl w:val="0"/>
          <w:numId w:val="14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D60A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Respect your position of trust</w:t>
      </w:r>
      <w:r w:rsidR="0034307D" w:rsidRPr="003D60A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and maintain appropriate boundaries and relationships with children as set out on page 112 of </w:t>
      </w:r>
      <w:hyperlink r:id="rId15" w:history="1">
        <w:proofErr w:type="spellStart"/>
        <w:r w:rsidR="0034307D" w:rsidRPr="00CA6102">
          <w:rPr>
            <w:rStyle w:val="Hyperlink"/>
            <w:rFonts w:asciiTheme="minorHAnsi" w:hAnsiTheme="minorHAnsi" w:cstheme="minorHAnsi"/>
            <w:sz w:val="22"/>
            <w:szCs w:val="22"/>
          </w:rPr>
          <w:t>Wavepower</w:t>
        </w:r>
        <w:proofErr w:type="spellEnd"/>
      </w:hyperlink>
      <w:r w:rsidR="0034307D" w:rsidRPr="003D60A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</w:p>
    <w:p w14:paraId="324F7869" w14:textId="4D1796EF" w:rsidR="0034307D" w:rsidRPr="003D60AB" w:rsidRDefault="0034307D" w:rsidP="0034307D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Consider your behaviour and do not engage in any behaviour that constitutes any form of abuse </w:t>
      </w:r>
    </w:p>
    <w:p w14:paraId="34B1E863" w14:textId="5A616542" w:rsidR="0034307D" w:rsidRPr="003D60AB" w:rsidRDefault="0034307D" w:rsidP="0034307D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Never exert undue influence to obtain personal benefit or reward. </w:t>
      </w:r>
      <w:r w:rsidR="00B430ED">
        <w:rPr>
          <w:rFonts w:asciiTheme="minorHAnsi" w:hAnsiTheme="minorHAnsi" w:cstheme="minorHAnsi"/>
          <w:sz w:val="22"/>
          <w:szCs w:val="22"/>
        </w:rPr>
        <w:t xml:space="preserve">Never </w:t>
      </w:r>
      <w:r w:rsidRPr="003D60AB">
        <w:rPr>
          <w:rFonts w:asciiTheme="minorHAnsi" w:hAnsiTheme="minorHAnsi" w:cstheme="minorHAnsi"/>
          <w:sz w:val="22"/>
          <w:szCs w:val="22"/>
        </w:rPr>
        <w:t xml:space="preserve">use </w:t>
      </w:r>
      <w:r w:rsidR="00B430ED">
        <w:rPr>
          <w:rFonts w:asciiTheme="minorHAnsi" w:hAnsiTheme="minorHAnsi" w:cstheme="minorHAnsi"/>
          <w:sz w:val="22"/>
          <w:szCs w:val="22"/>
        </w:rPr>
        <w:t>your</w:t>
      </w:r>
      <w:r w:rsidRPr="003D60AB">
        <w:rPr>
          <w:rFonts w:asciiTheme="minorHAnsi" w:hAnsiTheme="minorHAnsi" w:cstheme="minorHAnsi"/>
          <w:sz w:val="22"/>
          <w:szCs w:val="22"/>
        </w:rPr>
        <w:t xml:space="preserve"> position to establish o</w:t>
      </w:r>
      <w:r w:rsidR="00EF335F">
        <w:rPr>
          <w:rFonts w:asciiTheme="minorHAnsi" w:hAnsiTheme="minorHAnsi" w:cstheme="minorHAnsi"/>
          <w:sz w:val="22"/>
          <w:szCs w:val="22"/>
        </w:rPr>
        <w:t>r</w:t>
      </w:r>
      <w:r w:rsidRPr="003D60AB">
        <w:rPr>
          <w:rFonts w:asciiTheme="minorHAnsi" w:hAnsiTheme="minorHAnsi" w:cstheme="minorHAnsi"/>
          <w:sz w:val="22"/>
          <w:szCs w:val="22"/>
        </w:rPr>
        <w:t xml:space="preserve"> pursue a sexual or improper relationship with an athlete, member or someone close to them. </w:t>
      </w:r>
    </w:p>
    <w:p w14:paraId="0F9A7CC9" w14:textId="1CE562F4" w:rsidR="0034307D" w:rsidRPr="003D60AB" w:rsidRDefault="0034307D" w:rsidP="00701379">
      <w:pPr>
        <w:pStyle w:val="ListParagraph"/>
        <w:numPr>
          <w:ilvl w:val="0"/>
          <w:numId w:val="14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Respect children’s trust and rights whilst being honest and open with them.</w:t>
      </w:r>
    </w:p>
    <w:p w14:paraId="2711E71C" w14:textId="05A39D99" w:rsidR="0034307D" w:rsidRPr="003D60AB" w:rsidRDefault="0034307D" w:rsidP="00701379">
      <w:pPr>
        <w:pStyle w:val="ListParagraph"/>
        <w:numPr>
          <w:ilvl w:val="0"/>
          <w:numId w:val="14"/>
        </w:num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Challenge and address instances of poor, negative, aggressive or bullying behaviour amongst children. Seek advice from the Welfare Officer where necessary. </w:t>
      </w:r>
    </w:p>
    <w:p w14:paraId="7D5481F5" w14:textId="054503B1" w:rsidR="00F15292" w:rsidRPr="003D60AB" w:rsidRDefault="0034307D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Lead by example promoting positive behaviour, good sportsmanship and encourage children to behave in a positive manner and follow the rules of the club and sport. </w:t>
      </w:r>
      <w:r w:rsidR="00F15292" w:rsidRPr="003D60AB">
        <w:rPr>
          <w:rFonts w:asciiTheme="minorHAnsi" w:hAnsiTheme="minorHAnsi" w:cstheme="minorHAnsi"/>
          <w:sz w:val="22"/>
          <w:szCs w:val="22"/>
        </w:rPr>
        <w:t>Consistently display high standards of behaviour and appearance</w:t>
      </w:r>
      <w:r w:rsidRPr="003D60AB">
        <w:rPr>
          <w:rFonts w:asciiTheme="minorHAnsi" w:hAnsiTheme="minorHAnsi" w:cstheme="minorHAnsi"/>
          <w:sz w:val="22"/>
          <w:szCs w:val="22"/>
        </w:rPr>
        <w:t>.</w:t>
      </w:r>
    </w:p>
    <w:p w14:paraId="43AB59C5" w14:textId="46E51BF3" w:rsidR="0034307D" w:rsidRPr="003D60AB" w:rsidRDefault="0034307D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Ensure team and squad selection is clear and transparent and be fair and equal when making decisions</w:t>
      </w:r>
      <w:r w:rsidR="00EF335F">
        <w:rPr>
          <w:rFonts w:asciiTheme="minorHAnsi" w:hAnsiTheme="minorHAnsi" w:cstheme="minorHAnsi"/>
          <w:sz w:val="22"/>
          <w:szCs w:val="22"/>
        </w:rPr>
        <w:t xml:space="preserve"> in line with club selection policies. </w:t>
      </w:r>
      <w:r w:rsidRPr="003D60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0A9542" w14:textId="77777777" w:rsidR="00F15292" w:rsidRPr="003D60AB" w:rsidRDefault="00F15292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Treat all members with respect and dignity, value their worth and treat everyone equally, recognising their varying needs and abilities within the context of the sport.</w:t>
      </w:r>
    </w:p>
    <w:p w14:paraId="670CC530" w14:textId="77777777" w:rsidR="00F15292" w:rsidRPr="003D60AB" w:rsidRDefault="00F15292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Develop an appropriate working relationship with members based on mutual trust and respect.</w:t>
      </w:r>
    </w:p>
    <w:p w14:paraId="6FF5B5D3" w14:textId="51C73328" w:rsidR="00F15292" w:rsidRPr="003D60AB" w:rsidRDefault="00273F4D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Use positive and constructive methods when teaching and coaching and</w:t>
      </w:r>
      <w:r w:rsidR="00F15292" w:rsidRPr="003D60AB">
        <w:rPr>
          <w:rFonts w:asciiTheme="minorHAnsi" w:hAnsiTheme="minorHAnsi" w:cstheme="minorHAnsi"/>
          <w:sz w:val="22"/>
          <w:szCs w:val="22"/>
        </w:rPr>
        <w:t xml:space="preserve"> ensure that all teaching, coaching and competition programmes are appropriate for the age, ability and experience of the individual member. </w:t>
      </w:r>
    </w:p>
    <w:p w14:paraId="62026271" w14:textId="529C7685" w:rsidR="00273F4D" w:rsidRPr="003D60AB" w:rsidRDefault="00273F4D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Always put the wellbeing, health and safety of the child before all other considerations including the development of performance.</w:t>
      </w:r>
    </w:p>
    <w:p w14:paraId="577B9D3D" w14:textId="1348AF9A" w:rsidR="00273F4D" w:rsidRPr="003D60AB" w:rsidRDefault="00273F4D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Keep children safe in the sessions with appropriate staffing ratios, using safe methods of instruction and techniques and by putting their safety first. </w:t>
      </w:r>
    </w:p>
    <w:p w14:paraId="6685717F" w14:textId="2E2C7DF7" w:rsidR="00273F4D" w:rsidRPr="003D60AB" w:rsidRDefault="00273F4D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Ensure any equipment used is fit for purpose, safe to use and accessible. </w:t>
      </w:r>
    </w:p>
    <w:p w14:paraId="7BE94717" w14:textId="1FD3C02E" w:rsidR="00273F4D" w:rsidRPr="003D60AB" w:rsidRDefault="00273F4D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Follow the club proc</w:t>
      </w:r>
      <w:r w:rsidR="003D60AB" w:rsidRPr="003D60AB">
        <w:rPr>
          <w:rFonts w:asciiTheme="minorHAnsi" w:hAnsiTheme="minorHAnsi" w:cstheme="minorHAnsi"/>
          <w:sz w:val="22"/>
          <w:szCs w:val="22"/>
        </w:rPr>
        <w:t>ed</w:t>
      </w:r>
      <w:r w:rsidRPr="003D60AB">
        <w:rPr>
          <w:rFonts w:asciiTheme="minorHAnsi" w:hAnsiTheme="minorHAnsi" w:cstheme="minorHAnsi"/>
          <w:sz w:val="22"/>
          <w:szCs w:val="22"/>
        </w:rPr>
        <w:t xml:space="preserve">ures should a child have an accident or suffer an injury. </w:t>
      </w:r>
    </w:p>
    <w:p w14:paraId="536B4023" w14:textId="3CAC8152" w:rsidR="00273F4D" w:rsidRPr="003D60AB" w:rsidRDefault="00273F4D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Develop positive relationships with parents/guardians and where possible provide them with regu</w:t>
      </w:r>
      <w:r w:rsidR="003D60AB" w:rsidRPr="003D60AB">
        <w:rPr>
          <w:rFonts w:asciiTheme="minorHAnsi" w:hAnsiTheme="minorHAnsi" w:cstheme="minorHAnsi"/>
          <w:sz w:val="22"/>
          <w:szCs w:val="22"/>
        </w:rPr>
        <w:t>l</w:t>
      </w:r>
      <w:r w:rsidRPr="003D60AB">
        <w:rPr>
          <w:rFonts w:asciiTheme="minorHAnsi" w:hAnsiTheme="minorHAnsi" w:cstheme="minorHAnsi"/>
          <w:sz w:val="22"/>
          <w:szCs w:val="22"/>
        </w:rPr>
        <w:t xml:space="preserve">ar information and updates regarding their child’s development in artistic swimming. </w:t>
      </w:r>
    </w:p>
    <w:p w14:paraId="5B9DA5E9" w14:textId="587BFF0D" w:rsidR="00273F4D" w:rsidRPr="003D60AB" w:rsidRDefault="00273F4D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Listen to any concerns the parent/guardian or child may have and seek advice (where appropriate) to </w:t>
      </w:r>
      <w:r w:rsidRPr="003D60AB">
        <w:rPr>
          <w:rFonts w:asciiTheme="minorHAnsi" w:hAnsiTheme="minorHAnsi" w:cstheme="minorHAnsi"/>
          <w:sz w:val="22"/>
          <w:szCs w:val="22"/>
        </w:rPr>
        <w:lastRenderedPageBreak/>
        <w:t>resolve any concerns</w:t>
      </w:r>
    </w:p>
    <w:p w14:paraId="404D555D" w14:textId="77777777" w:rsidR="00F15292" w:rsidRPr="003D60AB" w:rsidRDefault="00F15292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Always identify and meet the needs of the individual member as well as the needs of the team/squad.</w:t>
      </w:r>
    </w:p>
    <w:p w14:paraId="709EC087" w14:textId="77777777" w:rsidR="00F15292" w:rsidRPr="003D60AB" w:rsidRDefault="00F15292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Encourage and guide members to accept responsibility for their own behaviour and performance.</w:t>
      </w:r>
    </w:p>
    <w:p w14:paraId="154CF5DA" w14:textId="26EE07F4" w:rsidR="00F15292" w:rsidRPr="003D60AB" w:rsidRDefault="00F15292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Continue to seek and maintain </w:t>
      </w:r>
      <w:r w:rsidR="00EF335F">
        <w:rPr>
          <w:rFonts w:asciiTheme="minorHAnsi" w:hAnsiTheme="minorHAnsi" w:cstheme="minorHAnsi"/>
          <w:sz w:val="22"/>
          <w:szCs w:val="22"/>
        </w:rPr>
        <w:t>your</w:t>
      </w:r>
      <w:r w:rsidRPr="003D60AB">
        <w:rPr>
          <w:rFonts w:asciiTheme="minorHAnsi" w:hAnsiTheme="minorHAnsi" w:cstheme="minorHAnsi"/>
          <w:sz w:val="22"/>
          <w:szCs w:val="22"/>
        </w:rPr>
        <w:t xml:space="preserve"> own professional development in all areas in relation to coaching and teaching children.</w:t>
      </w:r>
      <w:r w:rsidR="00273F4D" w:rsidRPr="003D60AB">
        <w:rPr>
          <w:rFonts w:asciiTheme="minorHAnsi" w:hAnsiTheme="minorHAnsi" w:cstheme="minorHAnsi"/>
          <w:sz w:val="22"/>
          <w:szCs w:val="22"/>
        </w:rPr>
        <w:t xml:space="preserve"> </w:t>
      </w:r>
      <w:r w:rsidR="0034307D" w:rsidRPr="003D60AB">
        <w:rPr>
          <w:rFonts w:asciiTheme="minorHAnsi" w:hAnsiTheme="minorHAnsi" w:cstheme="minorHAnsi"/>
          <w:sz w:val="22"/>
          <w:szCs w:val="22"/>
        </w:rPr>
        <w:t>Keep your coaching and teaching qualificat</w:t>
      </w:r>
      <w:r w:rsidR="00273F4D" w:rsidRPr="003D60AB">
        <w:rPr>
          <w:rFonts w:asciiTheme="minorHAnsi" w:hAnsiTheme="minorHAnsi" w:cstheme="minorHAnsi"/>
          <w:sz w:val="22"/>
          <w:szCs w:val="22"/>
        </w:rPr>
        <w:t>i</w:t>
      </w:r>
      <w:r w:rsidR="0034307D" w:rsidRPr="003D60AB">
        <w:rPr>
          <w:rFonts w:asciiTheme="minorHAnsi" w:hAnsiTheme="minorHAnsi" w:cstheme="minorHAnsi"/>
          <w:sz w:val="22"/>
          <w:szCs w:val="22"/>
        </w:rPr>
        <w:t>ons and CPD up to date.</w:t>
      </w:r>
    </w:p>
    <w:p w14:paraId="44807AF2" w14:textId="14B3DDE1" w:rsidR="00F15292" w:rsidRPr="003D60AB" w:rsidRDefault="00F15292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Complete a child safeguarding training course </w:t>
      </w:r>
      <w:r w:rsidR="00EF335F">
        <w:rPr>
          <w:rFonts w:asciiTheme="minorHAnsi" w:hAnsiTheme="minorHAnsi" w:cstheme="minorHAnsi"/>
          <w:sz w:val="22"/>
          <w:szCs w:val="22"/>
        </w:rPr>
        <w:t>e</w:t>
      </w:r>
      <w:r w:rsidRPr="003D60AB">
        <w:rPr>
          <w:rFonts w:asciiTheme="minorHAnsi" w:hAnsiTheme="minorHAnsi" w:cstheme="minorHAnsi"/>
          <w:sz w:val="22"/>
          <w:szCs w:val="22"/>
        </w:rPr>
        <w:t xml:space="preserve">very three years in line with the guidance in </w:t>
      </w:r>
      <w:hyperlink r:id="rId16" w:history="1">
        <w:proofErr w:type="spellStart"/>
        <w:r w:rsidRPr="00CA6102">
          <w:rPr>
            <w:rStyle w:val="Hyperlink"/>
            <w:rFonts w:asciiTheme="minorHAnsi" w:hAnsiTheme="minorHAnsi" w:cstheme="minorHAnsi"/>
            <w:sz w:val="22"/>
            <w:szCs w:val="22"/>
          </w:rPr>
          <w:t>Wavepower</w:t>
        </w:r>
        <w:proofErr w:type="spellEnd"/>
        <w:r w:rsidRPr="00CA6102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</w:hyperlink>
    </w:p>
    <w:p w14:paraId="261B32C9" w14:textId="5353CA18" w:rsidR="0034307D" w:rsidRPr="003D60AB" w:rsidRDefault="0034307D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Ensure you have a current Disclosure and Barring Service (DBS) certificate renewable every three years. </w:t>
      </w:r>
    </w:p>
    <w:p w14:paraId="0BD2D870" w14:textId="65C6D82D" w:rsidR="00701379" w:rsidRPr="003D60AB" w:rsidRDefault="00F15292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Treat all information of a personal nature about individual members</w:t>
      </w:r>
      <w:r w:rsidR="00273F4D" w:rsidRPr="003D60AB">
        <w:rPr>
          <w:rFonts w:asciiTheme="minorHAnsi" w:hAnsiTheme="minorHAnsi" w:cstheme="minorHAnsi"/>
          <w:sz w:val="22"/>
          <w:szCs w:val="22"/>
        </w:rPr>
        <w:t xml:space="preserve"> or their families</w:t>
      </w:r>
      <w:r w:rsidRPr="003D60AB">
        <w:rPr>
          <w:rFonts w:asciiTheme="minorHAnsi" w:hAnsiTheme="minorHAnsi" w:cstheme="minorHAnsi"/>
          <w:sz w:val="22"/>
          <w:szCs w:val="22"/>
        </w:rPr>
        <w:t xml:space="preserve"> as confidential, except in circumstances where to do so would allow the child to be placed at risk of harm or continue to be at risk of harm. </w:t>
      </w:r>
    </w:p>
    <w:p w14:paraId="32C5F92F" w14:textId="77777777" w:rsidR="00F15292" w:rsidRPr="003D60AB" w:rsidRDefault="00F15292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Encourage all members to obey the spirit of the rules and regulations both in and out of the pool.</w:t>
      </w:r>
    </w:p>
    <w:p w14:paraId="6FF55843" w14:textId="77777777" w:rsidR="00F15292" w:rsidRPr="003D60AB" w:rsidRDefault="00F15292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Co-operate fully with other specialists (</w:t>
      </w:r>
      <w:proofErr w:type="gramStart"/>
      <w:r w:rsidRPr="003D60AB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3D60AB">
        <w:rPr>
          <w:rFonts w:asciiTheme="minorHAnsi" w:hAnsiTheme="minorHAnsi" w:cstheme="minorHAnsi"/>
          <w:sz w:val="22"/>
          <w:szCs w:val="22"/>
        </w:rPr>
        <w:t xml:space="preserve"> other coaches, officials, doctors or physiotherapists) in the best interests of the member.</w:t>
      </w:r>
    </w:p>
    <w:p w14:paraId="3247FA87" w14:textId="77777777" w:rsidR="00F15292" w:rsidRPr="003D60AB" w:rsidRDefault="00F15292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Never encourage or condone members, volunteers, officials or parents to violate the rules of the organisation or the </w:t>
      </w:r>
      <w:r w:rsidR="00701379" w:rsidRPr="003D60AB">
        <w:rPr>
          <w:rFonts w:asciiTheme="minorHAnsi" w:hAnsiTheme="minorHAnsi" w:cstheme="minorHAnsi"/>
          <w:sz w:val="22"/>
          <w:szCs w:val="22"/>
        </w:rPr>
        <w:t>sport and</w:t>
      </w:r>
      <w:r w:rsidRPr="003D60AB">
        <w:rPr>
          <w:rFonts w:asciiTheme="minorHAnsi" w:hAnsiTheme="minorHAnsi" w:cstheme="minorHAnsi"/>
          <w:sz w:val="22"/>
          <w:szCs w:val="22"/>
        </w:rPr>
        <w:t xml:space="preserve"> report any violations appropriately.</w:t>
      </w:r>
    </w:p>
    <w:p w14:paraId="0E62CE02" w14:textId="77777777" w:rsidR="00F15292" w:rsidRPr="003D60AB" w:rsidRDefault="00F15292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Observe the authority and the decision of the officials and only question those decisions in the appropriate manner.</w:t>
      </w:r>
    </w:p>
    <w:p w14:paraId="7F85E8B5" w14:textId="77777777" w:rsidR="00F15292" w:rsidRPr="003D60AB" w:rsidRDefault="00F15292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>Treat all competitors and teams of other organisations with respect, whether that is in victory or defeat, and encourage all members to do the same.</w:t>
      </w:r>
    </w:p>
    <w:p w14:paraId="4F3D5A9E" w14:textId="5690F2C2" w:rsidR="00F15292" w:rsidRPr="003D60AB" w:rsidRDefault="00F15292" w:rsidP="00701379">
      <w:pPr>
        <w:pStyle w:val="ListParagraph"/>
        <w:numPr>
          <w:ilvl w:val="0"/>
          <w:numId w:val="14"/>
        </w:num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asciiTheme="minorHAnsi" w:hAnsiTheme="minorHAnsi" w:cstheme="minorHAnsi"/>
          <w:sz w:val="22"/>
          <w:szCs w:val="22"/>
        </w:rPr>
      </w:pPr>
      <w:r w:rsidRPr="003D60AB">
        <w:rPr>
          <w:rFonts w:asciiTheme="minorHAnsi" w:hAnsiTheme="minorHAnsi" w:cstheme="minorHAnsi"/>
          <w:sz w:val="22"/>
          <w:szCs w:val="22"/>
        </w:rPr>
        <w:t xml:space="preserve">Refer all child safeguarding concerns in accordance with the procedures detailed in </w:t>
      </w:r>
      <w:hyperlink r:id="rId17" w:history="1">
        <w:proofErr w:type="spellStart"/>
        <w:r w:rsidRPr="00CA6102">
          <w:rPr>
            <w:rStyle w:val="Hyperlink"/>
            <w:rFonts w:asciiTheme="minorHAnsi" w:hAnsiTheme="minorHAnsi" w:cstheme="minorHAnsi"/>
            <w:sz w:val="22"/>
            <w:szCs w:val="22"/>
          </w:rPr>
          <w:t>Wavepower</w:t>
        </w:r>
        <w:proofErr w:type="spellEnd"/>
        <w:r w:rsidRPr="00CA6102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</w:hyperlink>
    </w:p>
    <w:p w14:paraId="7FCA4AC4" w14:textId="77777777" w:rsidR="00F15292" w:rsidRPr="003D60AB" w:rsidRDefault="00F15292" w:rsidP="00F15292">
      <w:p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cstheme="minorHAnsi"/>
        </w:rPr>
      </w:pPr>
    </w:p>
    <w:p w14:paraId="0EA34C93" w14:textId="77777777" w:rsidR="00701379" w:rsidRDefault="00701379" w:rsidP="00F15292">
      <w:p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</w:pPr>
    </w:p>
    <w:p w14:paraId="29BD512F" w14:textId="77777777" w:rsidR="00701379" w:rsidRDefault="00701379" w:rsidP="00F15292">
      <w:p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</w:pPr>
      <w:r>
        <w:t>Signed:</w:t>
      </w:r>
    </w:p>
    <w:p w14:paraId="5EE0513D" w14:textId="77777777" w:rsidR="00701379" w:rsidRDefault="00701379" w:rsidP="00F15292">
      <w:p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</w:pPr>
    </w:p>
    <w:p w14:paraId="5E9970D8" w14:textId="77777777" w:rsidR="00701379" w:rsidRDefault="00701379" w:rsidP="00701379">
      <w:p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</w:pPr>
      <w:r>
        <w:t xml:space="preserve">Date:  </w:t>
      </w:r>
    </w:p>
    <w:p w14:paraId="3F8AE696" w14:textId="77777777" w:rsidR="001E4282" w:rsidRPr="00701379" w:rsidRDefault="001E4282" w:rsidP="00701379">
      <w:pPr>
        <w:tabs>
          <w:tab w:val="left" w:pos="0"/>
        </w:tabs>
        <w:kinsoku w:val="0"/>
        <w:overflowPunct w:val="0"/>
        <w:spacing w:before="57" w:line="220" w:lineRule="exact"/>
        <w:ind w:right="552"/>
        <w:jc w:val="both"/>
        <w:rPr>
          <w:rFonts w:eastAsia="Gulim" w:cstheme="minorHAnsi"/>
          <w:lang w:eastAsia="en-GB"/>
        </w:rPr>
      </w:pPr>
      <w:r w:rsidRPr="00701379">
        <w:rPr>
          <w:rFonts w:eastAsia="Gulim" w:cstheme="minorHAnsi"/>
          <w:w w:val="90"/>
          <w:lang w:eastAsia="en-GB"/>
        </w:rPr>
        <w:t>This</w:t>
      </w:r>
      <w:r w:rsidRPr="00701379">
        <w:rPr>
          <w:rFonts w:eastAsia="Gulim" w:cstheme="minorHAnsi"/>
          <w:spacing w:val="-27"/>
          <w:w w:val="90"/>
          <w:lang w:eastAsia="en-GB"/>
        </w:rPr>
        <w:t xml:space="preserve"> </w:t>
      </w:r>
      <w:r w:rsidRPr="00701379">
        <w:rPr>
          <w:rFonts w:eastAsia="Gulim" w:cstheme="minorHAnsi"/>
          <w:spacing w:val="-6"/>
          <w:w w:val="90"/>
          <w:lang w:eastAsia="en-GB"/>
        </w:rPr>
        <w:t>c</w:t>
      </w:r>
      <w:r w:rsidRPr="00701379">
        <w:rPr>
          <w:rFonts w:eastAsia="Gulim" w:cstheme="minorHAnsi"/>
          <w:w w:val="90"/>
          <w:lang w:eastAsia="en-GB"/>
        </w:rPr>
        <w:t>ode</w:t>
      </w:r>
      <w:r w:rsidRPr="00701379">
        <w:rPr>
          <w:rFonts w:eastAsia="Gulim" w:cstheme="minorHAnsi"/>
          <w:spacing w:val="-26"/>
          <w:w w:val="90"/>
          <w:lang w:eastAsia="en-GB"/>
        </w:rPr>
        <w:t xml:space="preserve"> </w:t>
      </w:r>
      <w:r w:rsidRPr="00701379">
        <w:rPr>
          <w:rFonts w:eastAsia="Gulim" w:cstheme="minorHAnsi"/>
          <w:w w:val="90"/>
          <w:lang w:eastAsia="en-GB"/>
        </w:rPr>
        <w:t>is</w:t>
      </w:r>
      <w:r w:rsidRPr="00701379">
        <w:rPr>
          <w:rFonts w:eastAsia="Gulim" w:cstheme="minorHAnsi"/>
          <w:spacing w:val="-26"/>
          <w:w w:val="90"/>
          <w:lang w:eastAsia="en-GB"/>
        </w:rPr>
        <w:t xml:space="preserve"> </w:t>
      </w:r>
      <w:r w:rsidRPr="00701379">
        <w:rPr>
          <w:rFonts w:eastAsia="Gulim" w:cstheme="minorHAnsi"/>
          <w:w w:val="90"/>
          <w:lang w:eastAsia="en-GB"/>
        </w:rPr>
        <w:t>an</w:t>
      </w:r>
      <w:r w:rsidRPr="00701379">
        <w:rPr>
          <w:rFonts w:eastAsia="Gulim" w:cstheme="minorHAnsi"/>
          <w:spacing w:val="-26"/>
          <w:w w:val="90"/>
          <w:lang w:eastAsia="en-GB"/>
        </w:rPr>
        <w:t xml:space="preserve"> </w:t>
      </w:r>
      <w:r w:rsidRPr="00701379">
        <w:rPr>
          <w:rFonts w:eastAsia="Gulim" w:cstheme="minorHAnsi"/>
          <w:spacing w:val="-3"/>
          <w:w w:val="90"/>
          <w:lang w:eastAsia="en-GB"/>
        </w:rPr>
        <w:t>e</w:t>
      </w:r>
      <w:r w:rsidRPr="00701379">
        <w:rPr>
          <w:rFonts w:eastAsia="Gulim" w:cstheme="minorHAnsi"/>
          <w:w w:val="90"/>
          <w:lang w:eastAsia="en-GB"/>
        </w:rPr>
        <w:t>x</w:t>
      </w:r>
      <w:r w:rsidRPr="00701379">
        <w:rPr>
          <w:rFonts w:eastAsia="Gulim" w:cstheme="minorHAnsi"/>
          <w:spacing w:val="-2"/>
          <w:w w:val="90"/>
          <w:lang w:eastAsia="en-GB"/>
        </w:rPr>
        <w:t>t</w:t>
      </w:r>
      <w:r w:rsidRPr="00701379">
        <w:rPr>
          <w:rFonts w:eastAsia="Gulim" w:cstheme="minorHAnsi"/>
          <w:w w:val="90"/>
          <w:lang w:eastAsia="en-GB"/>
        </w:rPr>
        <w:t>ension</w:t>
      </w:r>
      <w:r w:rsidRPr="00701379">
        <w:rPr>
          <w:rFonts w:eastAsia="Gulim" w:cstheme="minorHAnsi"/>
          <w:spacing w:val="-26"/>
          <w:w w:val="90"/>
          <w:lang w:eastAsia="en-GB"/>
        </w:rPr>
        <w:t xml:space="preserve"> </w:t>
      </w:r>
      <w:r w:rsidRPr="00701379">
        <w:rPr>
          <w:rFonts w:eastAsia="Gulim" w:cstheme="minorHAnsi"/>
          <w:spacing w:val="-2"/>
          <w:w w:val="90"/>
          <w:lang w:eastAsia="en-GB"/>
        </w:rPr>
        <w:t>t</w:t>
      </w:r>
      <w:r w:rsidRPr="00701379">
        <w:rPr>
          <w:rFonts w:eastAsia="Gulim" w:cstheme="minorHAnsi"/>
          <w:w w:val="90"/>
          <w:lang w:eastAsia="en-GB"/>
        </w:rPr>
        <w:t>o</w:t>
      </w:r>
      <w:r w:rsidRPr="00701379">
        <w:rPr>
          <w:rFonts w:eastAsia="Gulim" w:cstheme="minorHAnsi"/>
          <w:spacing w:val="-26"/>
          <w:w w:val="90"/>
          <w:lang w:eastAsia="en-GB"/>
        </w:rPr>
        <w:t xml:space="preserve"> </w:t>
      </w:r>
      <w:r w:rsidRPr="00701379">
        <w:rPr>
          <w:rFonts w:eastAsia="Gulim" w:cstheme="minorHAnsi"/>
          <w:w w:val="90"/>
          <w:lang w:eastAsia="en-GB"/>
        </w:rPr>
        <w:t>the</w:t>
      </w:r>
      <w:r w:rsidRPr="00701379">
        <w:rPr>
          <w:rFonts w:eastAsia="Gulim" w:cstheme="minorHAnsi"/>
          <w:spacing w:val="-27"/>
          <w:w w:val="90"/>
          <w:lang w:eastAsia="en-GB"/>
        </w:rPr>
        <w:t xml:space="preserve"> </w:t>
      </w:r>
      <w:r w:rsidRPr="00701379">
        <w:rPr>
          <w:rFonts w:eastAsia="Gulim" w:cstheme="minorHAnsi"/>
          <w:w w:val="90"/>
          <w:lang w:eastAsia="en-GB"/>
        </w:rPr>
        <w:t>Swim England</w:t>
      </w:r>
      <w:r w:rsidRPr="00701379">
        <w:rPr>
          <w:rFonts w:eastAsia="Gulim" w:cstheme="minorHAnsi"/>
          <w:spacing w:val="-26"/>
          <w:w w:val="90"/>
          <w:lang w:eastAsia="en-GB"/>
        </w:rPr>
        <w:t xml:space="preserve"> </w:t>
      </w:r>
      <w:r w:rsidRPr="00701379">
        <w:rPr>
          <w:rFonts w:eastAsia="Gulim" w:cstheme="minorHAnsi"/>
          <w:w w:val="90"/>
          <w:lang w:eastAsia="en-GB"/>
        </w:rPr>
        <w:t>Code</w:t>
      </w:r>
      <w:r w:rsidRPr="00701379">
        <w:rPr>
          <w:rFonts w:eastAsia="Gulim" w:cstheme="minorHAnsi"/>
          <w:spacing w:val="-26"/>
          <w:w w:val="90"/>
          <w:lang w:eastAsia="en-GB"/>
        </w:rPr>
        <w:t xml:space="preserve"> </w:t>
      </w:r>
      <w:r w:rsidRPr="00701379">
        <w:rPr>
          <w:rFonts w:eastAsia="Gulim" w:cstheme="minorHAnsi"/>
          <w:w w:val="90"/>
          <w:lang w:eastAsia="en-GB"/>
        </w:rPr>
        <w:t>of</w:t>
      </w:r>
      <w:r w:rsidRPr="00701379">
        <w:rPr>
          <w:rFonts w:eastAsia="Gulim" w:cstheme="minorHAnsi"/>
          <w:spacing w:val="-26"/>
          <w:w w:val="90"/>
          <w:lang w:eastAsia="en-GB"/>
        </w:rPr>
        <w:t xml:space="preserve"> </w:t>
      </w:r>
      <w:r w:rsidRPr="00701379">
        <w:rPr>
          <w:rFonts w:eastAsia="Gulim" w:cstheme="minorHAnsi"/>
          <w:w w:val="90"/>
          <w:lang w:eastAsia="en-GB"/>
        </w:rPr>
        <w:t>Ethics.</w:t>
      </w:r>
      <w:r w:rsidRPr="00701379">
        <w:rPr>
          <w:rFonts w:eastAsia="Gulim" w:cstheme="minorHAnsi"/>
          <w:w w:val="87"/>
          <w:lang w:eastAsia="en-GB"/>
        </w:rPr>
        <w:t xml:space="preserve"> </w:t>
      </w:r>
      <w:r w:rsidRPr="00701379">
        <w:rPr>
          <w:rFonts w:eastAsia="Gulim" w:cstheme="minorHAnsi"/>
          <w:w w:val="90"/>
          <w:lang w:eastAsia="en-GB"/>
        </w:rPr>
        <w:t>Both</w:t>
      </w:r>
      <w:r w:rsidRPr="00701379">
        <w:rPr>
          <w:rFonts w:eastAsia="Gulim" w:cstheme="minorHAnsi"/>
          <w:spacing w:val="-11"/>
          <w:w w:val="90"/>
          <w:lang w:eastAsia="en-GB"/>
        </w:rPr>
        <w:t xml:space="preserve"> </w:t>
      </w:r>
      <w:r w:rsidRPr="00701379">
        <w:rPr>
          <w:rFonts w:eastAsia="Gulim" w:cstheme="minorHAnsi"/>
          <w:w w:val="90"/>
          <w:lang w:eastAsia="en-GB"/>
        </w:rPr>
        <w:t>should</w:t>
      </w:r>
      <w:r w:rsidRPr="00701379">
        <w:rPr>
          <w:rFonts w:eastAsia="Gulim" w:cstheme="minorHAnsi"/>
          <w:spacing w:val="-11"/>
          <w:w w:val="90"/>
          <w:lang w:eastAsia="en-GB"/>
        </w:rPr>
        <w:t xml:space="preserve"> </w:t>
      </w:r>
      <w:r w:rsidRPr="00701379">
        <w:rPr>
          <w:rFonts w:eastAsia="Gulim" w:cstheme="minorHAnsi"/>
          <w:w w:val="90"/>
          <w:lang w:eastAsia="en-GB"/>
        </w:rPr>
        <w:t>be</w:t>
      </w:r>
      <w:r w:rsidRPr="00701379">
        <w:rPr>
          <w:rFonts w:eastAsia="Gulim" w:cstheme="minorHAnsi"/>
          <w:spacing w:val="-11"/>
          <w:w w:val="90"/>
          <w:lang w:eastAsia="en-GB"/>
        </w:rPr>
        <w:t xml:space="preserve"> </w:t>
      </w:r>
      <w:r w:rsidRPr="00701379">
        <w:rPr>
          <w:rFonts w:eastAsia="Gulim" w:cstheme="minorHAnsi"/>
          <w:spacing w:val="-3"/>
          <w:w w:val="90"/>
          <w:lang w:eastAsia="en-GB"/>
        </w:rPr>
        <w:t>f</w:t>
      </w:r>
      <w:r w:rsidRPr="00701379">
        <w:rPr>
          <w:rFonts w:eastAsia="Gulim" w:cstheme="minorHAnsi"/>
          <w:w w:val="90"/>
          <w:lang w:eastAsia="en-GB"/>
        </w:rPr>
        <w:t>oll</w:t>
      </w:r>
      <w:r w:rsidRPr="00701379">
        <w:rPr>
          <w:rFonts w:eastAsia="Gulim" w:cstheme="minorHAnsi"/>
          <w:spacing w:val="-1"/>
          <w:w w:val="90"/>
          <w:lang w:eastAsia="en-GB"/>
        </w:rPr>
        <w:t>ow</w:t>
      </w:r>
      <w:r w:rsidRPr="00701379">
        <w:rPr>
          <w:rFonts w:eastAsia="Gulim" w:cstheme="minorHAnsi"/>
          <w:w w:val="90"/>
          <w:lang w:eastAsia="en-GB"/>
        </w:rPr>
        <w:t>ed.</w:t>
      </w:r>
    </w:p>
    <w:p w14:paraId="448999C5" w14:textId="77777777" w:rsidR="00AE0521" w:rsidRDefault="00AE0521" w:rsidP="001E4282">
      <w:pPr>
        <w:widowControl w:val="0"/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6"/>
        <w:rPr>
          <w:rFonts w:ascii="Gulim" w:eastAsia="Gulim" w:hAnsi="Times New Roman" w:cs="Gulim"/>
          <w:sz w:val="20"/>
          <w:szCs w:val="20"/>
          <w:lang w:eastAsia="en-GB"/>
        </w:rPr>
        <w:sectPr w:rsidR="00AE0521" w:rsidSect="00AE0521">
          <w:type w:val="continuous"/>
          <w:pgSz w:w="12189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4EBCD358" w14:textId="529BF818" w:rsidR="001E4282" w:rsidRPr="002A5759" w:rsidRDefault="001E4282" w:rsidP="001E4282">
      <w:pPr>
        <w:widowControl w:val="0"/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6"/>
        <w:rPr>
          <w:rFonts w:ascii="Gulim" w:eastAsia="Gulim" w:hAnsi="Times New Roman" w:cs="Gulim"/>
          <w:sz w:val="20"/>
          <w:szCs w:val="20"/>
          <w:lang w:eastAsia="en-GB"/>
        </w:rPr>
      </w:pPr>
    </w:p>
    <w:p w14:paraId="3D04C26B" w14:textId="77777777" w:rsidR="00E23F32" w:rsidRPr="00E23F32" w:rsidRDefault="00E23F32" w:rsidP="001E4282">
      <w:pPr>
        <w:tabs>
          <w:tab w:val="left" w:pos="666"/>
        </w:tabs>
        <w:kinsoku w:val="0"/>
        <w:overflowPunct w:val="0"/>
        <w:spacing w:before="57" w:line="220" w:lineRule="exact"/>
        <w:ind w:right="552"/>
        <w:rPr>
          <w:rFonts w:cstheme="minorHAnsi"/>
        </w:rPr>
      </w:pPr>
    </w:p>
    <w:sectPr w:rsidR="00E23F32" w:rsidRPr="00E23F32" w:rsidSect="009D6420">
      <w:type w:val="continuous"/>
      <w:pgSz w:w="12189" w:h="16840"/>
      <w:pgMar w:top="720" w:right="720" w:bottom="720" w:left="720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7B525" w14:textId="77777777" w:rsidR="0077657E" w:rsidRDefault="0077657E">
      <w:pPr>
        <w:spacing w:after="0" w:line="240" w:lineRule="auto"/>
      </w:pPr>
      <w:r>
        <w:separator/>
      </w:r>
    </w:p>
  </w:endnote>
  <w:endnote w:type="continuationSeparator" w:id="0">
    <w:p w14:paraId="7F540452" w14:textId="77777777" w:rsidR="0077657E" w:rsidRDefault="0077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741A4" w14:textId="77777777" w:rsidR="0077657E" w:rsidRDefault="0077657E">
      <w:pPr>
        <w:spacing w:after="0" w:line="240" w:lineRule="auto"/>
      </w:pPr>
      <w:r>
        <w:separator/>
      </w:r>
    </w:p>
  </w:footnote>
  <w:footnote w:type="continuationSeparator" w:id="0">
    <w:p w14:paraId="26FC8B24" w14:textId="77777777" w:rsidR="0077657E" w:rsidRDefault="0077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D33D5" w14:textId="77777777" w:rsidR="002A5759" w:rsidRDefault="0077657E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74C29" w14:textId="77777777" w:rsidR="002A5759" w:rsidRDefault="0077657E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D566092"/>
    <w:multiLevelType w:val="multilevel"/>
    <w:tmpl w:val="0000089B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192B3E54"/>
    <w:multiLevelType w:val="multilevel"/>
    <w:tmpl w:val="0000089E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22194F29"/>
    <w:multiLevelType w:val="hybridMultilevel"/>
    <w:tmpl w:val="4B86B334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 w15:restartNumberingAfterBreak="0">
    <w:nsid w:val="2C0C7411"/>
    <w:multiLevelType w:val="hybridMultilevel"/>
    <w:tmpl w:val="0448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C1255"/>
    <w:multiLevelType w:val="hybridMultilevel"/>
    <w:tmpl w:val="0F626158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5CBE3896"/>
    <w:multiLevelType w:val="hybridMultilevel"/>
    <w:tmpl w:val="35A8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41EF6"/>
    <w:multiLevelType w:val="hybridMultilevel"/>
    <w:tmpl w:val="EA1E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D0C88"/>
    <w:multiLevelType w:val="hybridMultilevel"/>
    <w:tmpl w:val="0EB2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14296"/>
    <w:multiLevelType w:val="hybridMultilevel"/>
    <w:tmpl w:val="CA7CAE34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13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29"/>
    <w:rsid w:val="00041B0D"/>
    <w:rsid w:val="00110AD1"/>
    <w:rsid w:val="00124C48"/>
    <w:rsid w:val="001E4282"/>
    <w:rsid w:val="001F556D"/>
    <w:rsid w:val="00273F4D"/>
    <w:rsid w:val="002F5485"/>
    <w:rsid w:val="00341072"/>
    <w:rsid w:val="0034307D"/>
    <w:rsid w:val="003D60AB"/>
    <w:rsid w:val="003F4966"/>
    <w:rsid w:val="004F2808"/>
    <w:rsid w:val="00607E2F"/>
    <w:rsid w:val="00701379"/>
    <w:rsid w:val="0077657E"/>
    <w:rsid w:val="009D4C38"/>
    <w:rsid w:val="009D6420"/>
    <w:rsid w:val="009E591C"/>
    <w:rsid w:val="00A77C78"/>
    <w:rsid w:val="00AE0521"/>
    <w:rsid w:val="00B21F2C"/>
    <w:rsid w:val="00B430ED"/>
    <w:rsid w:val="00CA6102"/>
    <w:rsid w:val="00D66DEF"/>
    <w:rsid w:val="00DE3849"/>
    <w:rsid w:val="00E23F32"/>
    <w:rsid w:val="00E36A29"/>
    <w:rsid w:val="00E54E21"/>
    <w:rsid w:val="00EC0649"/>
    <w:rsid w:val="00EC24DA"/>
    <w:rsid w:val="00EF335F"/>
    <w:rsid w:val="00F1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17B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36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0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D1"/>
  </w:style>
  <w:style w:type="paragraph" w:styleId="Header">
    <w:name w:val="header"/>
    <w:basedOn w:val="Normal"/>
    <w:link w:val="HeaderChar"/>
    <w:uiPriority w:val="99"/>
    <w:unhideWhenUsed/>
    <w:rsid w:val="00110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D1"/>
  </w:style>
  <w:style w:type="character" w:styleId="Hyperlink">
    <w:name w:val="Hyperlink"/>
    <w:basedOn w:val="DefaultParagraphFont"/>
    <w:uiPriority w:val="99"/>
    <w:unhideWhenUsed/>
    <w:rsid w:val="00EC2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4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0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wimming.org/swimengland/wavepower-child-safeguarding-for-club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wimming.org/swimengland/swim-england-handbook/" TargetMode="External"/><Relationship Id="rId17" Type="http://schemas.openxmlformats.org/officeDocument/2006/relationships/hyperlink" Target="https://www.swimming.org/swimengland/wavepower-child-safeguarding-for-club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wimming.org/swimengland/wavepower-child-safeguarding-for-club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imming.org/swimengland/wavepower-child-safeguarding-for-club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wimming.org/swimengland/wavepower-child-safeguarding-for-clubs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swimming.org/swimengland/equality-and-d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F7DF-85CB-4B37-BF7B-6A76575D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2021-02-19T15:28:00Z</dcterms:created>
  <dcterms:modified xsi:type="dcterms:W3CDTF">2021-02-19T16:07:00Z</dcterms:modified>
</cp:coreProperties>
</file>